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76161E69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B3258E">
        <w:rPr>
          <w:rFonts w:ascii="Arial" w:hAnsi="Arial" w:cs="Arial"/>
          <w:b/>
          <w:bCs/>
          <w:sz w:val="22"/>
          <w:szCs w:val="22"/>
        </w:rPr>
        <w:t>9</w:t>
      </w:r>
    </w:p>
    <w:p w14:paraId="6F51BD75" w14:textId="11ED0C20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B3258E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5F5C2DE5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AB6476">
        <w:rPr>
          <w:rFonts w:ascii="Arial" w:hAnsi="Arial" w:cs="Arial"/>
          <w:b/>
          <w:bCs/>
          <w:sz w:val="22"/>
          <w:szCs w:val="22"/>
        </w:rPr>
        <w:t>3</w:t>
      </w:r>
      <w:r w:rsidR="00AB6476" w:rsidRPr="00AB6476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AB64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6476">
        <w:rPr>
          <w:rFonts w:ascii="Arial" w:hAnsi="Arial" w:cs="Arial"/>
          <w:b/>
          <w:bCs/>
          <w:sz w:val="22"/>
          <w:szCs w:val="22"/>
        </w:rPr>
        <w:t>April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at 7.30pm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3B9E74B9" w14:textId="55D5A4BB" w:rsidR="00F24505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Question Time</w:t>
      </w:r>
    </w:p>
    <w:p w14:paraId="001D6F5B" w14:textId="77777777" w:rsidR="001435E5" w:rsidRDefault="001435E5" w:rsidP="001435E5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14:paraId="01FB9FEA" w14:textId="15CCD0E2" w:rsidR="00593799" w:rsidRPr="00457BE1" w:rsidRDefault="0003057B" w:rsidP="00F2450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35E5">
        <w:rPr>
          <w:rFonts w:ascii="Arial" w:hAnsi="Arial" w:cs="Arial"/>
          <w:b/>
          <w:bCs/>
          <w:sz w:val="22"/>
          <w:szCs w:val="22"/>
        </w:rPr>
        <w:t>Approved apologies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F24505"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2F80AB84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6B5537">
        <w:rPr>
          <w:rFonts w:ascii="Arial" w:hAnsi="Arial" w:cs="Arial"/>
          <w:sz w:val="22"/>
          <w:szCs w:val="22"/>
        </w:rPr>
        <w:t>6</w:t>
      </w:r>
      <w:r w:rsidR="003D3519" w:rsidRPr="003D3519">
        <w:rPr>
          <w:rFonts w:ascii="Arial" w:hAnsi="Arial" w:cs="Arial"/>
          <w:sz w:val="22"/>
          <w:szCs w:val="22"/>
          <w:vertAlign w:val="superscript"/>
        </w:rPr>
        <w:t>th</w:t>
      </w:r>
      <w:r w:rsidR="003D3519" w:rsidRPr="003D35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855D0">
        <w:rPr>
          <w:rFonts w:ascii="Arial" w:hAnsi="Arial" w:cs="Arial"/>
          <w:sz w:val="22"/>
          <w:szCs w:val="22"/>
        </w:rPr>
        <w:t>March</w:t>
      </w:r>
      <w:r w:rsidR="0007361E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71625469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438363CD" w14:textId="77777777" w:rsidR="009225D4" w:rsidRDefault="009225D4" w:rsidP="009225D4">
      <w:pPr>
        <w:pStyle w:val="ListParagraph"/>
        <w:ind w:left="360"/>
        <w:rPr>
          <w:b/>
          <w:bCs/>
        </w:rPr>
      </w:pPr>
    </w:p>
    <w:p w14:paraId="665A30FA" w14:textId="799E2877" w:rsidR="009225D4" w:rsidRDefault="009225D4" w:rsidP="009225D4">
      <w:pPr>
        <w:pStyle w:val="ListParagraph"/>
        <w:ind w:left="360"/>
      </w:pPr>
      <w:r w:rsidRPr="009225D4">
        <w:rPr>
          <w:b/>
          <w:bCs/>
        </w:rPr>
        <w:t>S/HOU/22/0892</w:t>
      </w:r>
      <w:r w:rsidRPr="00E901B1">
        <w:t xml:space="preserve"> Erection of two-</w:t>
      </w:r>
      <w:proofErr w:type="spellStart"/>
      <w:r w:rsidRPr="00E901B1">
        <w:t>storey</w:t>
      </w:r>
      <w:proofErr w:type="spellEnd"/>
      <w:r w:rsidRPr="00E901B1">
        <w:t xml:space="preserve"> side and front extension</w:t>
      </w:r>
      <w:r>
        <w:t xml:space="preserve"> a</w:t>
      </w:r>
      <w:r w:rsidRPr="00E901B1">
        <w:t xml:space="preserve">t: 2 Grove Cottages, </w:t>
      </w:r>
    </w:p>
    <w:p w14:paraId="2D15C42F" w14:textId="44D8912C" w:rsidR="009225D4" w:rsidRPr="009225D4" w:rsidRDefault="009225D4" w:rsidP="009225D4">
      <w:pPr>
        <w:rPr>
          <w:b/>
          <w:bCs/>
        </w:rPr>
      </w:pPr>
      <w:r>
        <w:t xml:space="preserve">      </w:t>
      </w:r>
      <w:r w:rsidRPr="00E901B1">
        <w:t>Hinton Parva Lane Hinton Parva</w:t>
      </w:r>
      <w:r w:rsidRPr="009225D4">
        <w:rPr>
          <w:rFonts w:ascii="Arial-BoldMT" w:eastAsiaTheme="minorHAnsi" w:hAnsi="Arial-BoldMT" w:cs="Arial-BoldMT"/>
          <w:b/>
          <w:bCs/>
        </w:rPr>
        <w:t>.</w:t>
      </w:r>
      <w:r>
        <w:rPr>
          <w:rFonts w:ascii="Arial-BoldMT" w:eastAsiaTheme="minorHAnsi" w:hAnsi="Arial-BoldMT" w:cs="Arial-BoldMT"/>
          <w:b/>
          <w:bCs/>
        </w:rPr>
        <w:t xml:space="preserve"> </w:t>
      </w:r>
      <w:r w:rsidRPr="009225D4">
        <w:rPr>
          <w:rFonts w:ascii="Arial-BoldMT" w:eastAsiaTheme="minorHAnsi" w:hAnsi="Arial-BoldMT" w:cs="Arial-BoldMT"/>
        </w:rPr>
        <w:t>Revised documents.</w:t>
      </w:r>
      <w:r>
        <w:rPr>
          <w:rFonts w:ascii="Arial-BoldMT" w:eastAsiaTheme="minorHAnsi" w:hAnsi="Arial-BoldMT" w:cs="Arial-BoldMT"/>
          <w:b/>
          <w:bCs/>
        </w:rPr>
        <w:t xml:space="preserve"> Comments by 7/4.</w:t>
      </w:r>
    </w:p>
    <w:p w14:paraId="5DFEB5B7" w14:textId="1E2667EB" w:rsidR="001279C5" w:rsidRPr="00E10E60" w:rsidRDefault="00B25A33" w:rsidP="000C039C">
      <w:pPr>
        <w:pStyle w:val="Header"/>
        <w:tabs>
          <w:tab w:val="left" w:pos="720"/>
        </w:tabs>
        <w:spacing w:line="276" w:lineRule="auto"/>
      </w:pPr>
      <w:r>
        <w:rPr>
          <w:rFonts w:ascii="Arial" w:hAnsi="Arial" w:cs="Arial"/>
          <w:b/>
          <w:bCs/>
        </w:rPr>
        <w:t xml:space="preserve">      </w:t>
      </w:r>
    </w:p>
    <w:p w14:paraId="438D9434" w14:textId="56B6D9FF" w:rsidR="005A5DA3" w:rsidRPr="00853204" w:rsidRDefault="00CA0309" w:rsidP="00DF4CC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  <w:r w:rsidR="00D50033">
        <w:t xml:space="preserve">      </w:t>
      </w:r>
    </w:p>
    <w:p w14:paraId="3DA9A74E" w14:textId="4346124F" w:rsidR="001151D6" w:rsidRPr="00F06F67" w:rsidRDefault="008457D6" w:rsidP="009225D4">
      <w:pPr>
        <w:ind w:left="426" w:hanging="426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</w:p>
    <w:p w14:paraId="3EC1ACAF" w14:textId="7640AD9C" w:rsidR="009539B5" w:rsidRDefault="004C6B7E" w:rsidP="002A045C">
      <w:pPr>
        <w:rPr>
          <w:b/>
          <w:bCs/>
        </w:rPr>
      </w:pPr>
      <w:r>
        <w:t xml:space="preserve">     </w:t>
      </w:r>
      <w:r w:rsidR="009539B5" w:rsidRPr="00643014">
        <w:rPr>
          <w:b/>
          <w:bCs/>
        </w:rPr>
        <w:t>PENDING DETERMINATION</w:t>
      </w:r>
    </w:p>
    <w:p w14:paraId="0BA5030D" w14:textId="1F8B7E9A" w:rsidR="00AB6476" w:rsidRPr="001151D6" w:rsidRDefault="00AB6476" w:rsidP="00AB6476">
      <w:r>
        <w:rPr>
          <w:b/>
          <w:bCs/>
        </w:rPr>
        <w:t xml:space="preserve">     </w:t>
      </w:r>
      <w:r w:rsidRPr="001151D6">
        <w:rPr>
          <w:b/>
          <w:bCs/>
        </w:rPr>
        <w:t>S/23/0190</w:t>
      </w:r>
      <w:r w:rsidRPr="001151D6">
        <w:t xml:space="preserve"> Change of use from agricultural to residential land and erection of 1 no.</w:t>
      </w:r>
    </w:p>
    <w:p w14:paraId="5472D39A" w14:textId="5B162366" w:rsidR="00AB6476" w:rsidRDefault="00AB6476" w:rsidP="00AB6476">
      <w:r>
        <w:t xml:space="preserve">     </w:t>
      </w:r>
      <w:r w:rsidRPr="001151D6">
        <w:t>dwelling (class C3) with detached garage</w:t>
      </w:r>
      <w:r>
        <w:t xml:space="preserve"> at l</w:t>
      </w:r>
      <w:r w:rsidRPr="001151D6">
        <w:t xml:space="preserve">and </w:t>
      </w:r>
      <w:r>
        <w:t>a</w:t>
      </w:r>
      <w:r w:rsidRPr="001151D6">
        <w:t xml:space="preserve">djacent </w:t>
      </w:r>
      <w:r>
        <w:t>t</w:t>
      </w:r>
      <w:r w:rsidRPr="001151D6">
        <w:t xml:space="preserve">o Westhill House, </w:t>
      </w:r>
      <w:r>
        <w:t xml:space="preserve">Hinton </w:t>
      </w:r>
    </w:p>
    <w:p w14:paraId="542C9888" w14:textId="7B58D6BE" w:rsidR="00AB6476" w:rsidRPr="001151D6" w:rsidRDefault="00AB6476" w:rsidP="00AB6476">
      <w:r>
        <w:t xml:space="preserve">     </w:t>
      </w:r>
      <w:r w:rsidRPr="001151D6">
        <w:t>Parva</w:t>
      </w:r>
      <w:r>
        <w:t>.</w:t>
      </w:r>
    </w:p>
    <w:p w14:paraId="1D5551FA" w14:textId="71872850" w:rsidR="00AB6476" w:rsidRDefault="00AB6476" w:rsidP="009225D4">
      <w:pPr>
        <w:ind w:left="284"/>
        <w:rPr>
          <w:b/>
          <w:bCs/>
        </w:rPr>
      </w:pPr>
      <w:r w:rsidRPr="00E901B1">
        <w:rPr>
          <w:rFonts w:eastAsiaTheme="minorHAnsi"/>
          <w:b/>
          <w:bCs/>
          <w:lang w:val="en-GB" w:eastAsia="en-US"/>
        </w:rPr>
        <w:t>S/LDE/23/0127</w:t>
      </w:r>
      <w:r w:rsidRPr="00E901B1">
        <w:rPr>
          <w:rFonts w:eastAsiaTheme="minorHAnsi"/>
          <w:lang w:val="en-GB" w:eastAsia="en-US"/>
        </w:rPr>
        <w:t xml:space="preserve"> Certificate of Lawfulness (existing) for the demolition and conversion of existing barns and erection of 2no. new buildings to create 5no. dwellings, with associated garages, landscaping, ancillary </w:t>
      </w:r>
      <w:proofErr w:type="gramStart"/>
      <w:r w:rsidRPr="00E901B1">
        <w:rPr>
          <w:rFonts w:eastAsiaTheme="minorHAnsi"/>
          <w:lang w:val="en-GB" w:eastAsia="en-US"/>
        </w:rPr>
        <w:t>development</w:t>
      </w:r>
      <w:proofErr w:type="gramEnd"/>
      <w:r w:rsidRPr="00E901B1">
        <w:rPr>
          <w:rFonts w:eastAsiaTheme="minorHAnsi"/>
          <w:lang w:val="en-GB" w:eastAsia="en-US"/>
        </w:rPr>
        <w:t xml:space="preserve"> and repairs to Grade II Listed wall without compliance with conditions 3, 15, 19, 20, 21, 22 and 23 from previous permission S/18/1709 at Prebendal Farm, Icknield Way, Bishopstone.</w:t>
      </w:r>
      <w:r w:rsidRPr="00E901B1">
        <w:rPr>
          <w:rFonts w:eastAsiaTheme="minorHAnsi"/>
          <w:b/>
          <w:bCs/>
          <w:lang w:val="en-GB" w:eastAsia="en-US"/>
        </w:rPr>
        <w:t xml:space="preserve"> </w:t>
      </w:r>
    </w:p>
    <w:p w14:paraId="4E9709D6" w14:textId="0719581A" w:rsidR="000C039C" w:rsidRDefault="000C039C" w:rsidP="000C039C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4146A4">
        <w:rPr>
          <w:rFonts w:ascii="Arial" w:hAnsi="Arial" w:cs="Arial"/>
          <w:b/>
          <w:bCs/>
        </w:rPr>
        <w:t>S/AMEND/22/1808/RACH</w:t>
      </w:r>
      <w:r>
        <w:rPr>
          <w:rFonts w:ascii="Arial" w:hAnsi="Arial" w:cs="Arial"/>
        </w:rPr>
        <w:t xml:space="preserve"> Non-material amendment to previous permission S/20/0415 – </w:t>
      </w:r>
    </w:p>
    <w:p w14:paraId="13612EDC" w14:textId="1A333D4C" w:rsidR="000C039C" w:rsidRDefault="000C039C" w:rsidP="000C039C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Changes to face masonry brick type.</w:t>
      </w:r>
    </w:p>
    <w:p w14:paraId="67F4C044" w14:textId="09A8BEE8" w:rsidR="00926AA9" w:rsidRDefault="00DF4CCC" w:rsidP="00E93958">
      <w:r>
        <w:rPr>
          <w:b/>
          <w:bCs/>
        </w:rPr>
        <w:t xml:space="preserve">     </w:t>
      </w:r>
      <w:r w:rsidR="00926AA9" w:rsidRPr="00744BCD">
        <w:rPr>
          <w:b/>
          <w:bCs/>
        </w:rPr>
        <w:t>S/HOU/22/0892</w:t>
      </w:r>
      <w:r w:rsidR="00926AA9" w:rsidRPr="00F06F67">
        <w:t xml:space="preserve"> Erection of a </w:t>
      </w:r>
      <w:proofErr w:type="gramStart"/>
      <w:r w:rsidR="00926AA9" w:rsidRPr="00F06F67">
        <w:t xml:space="preserve">two </w:t>
      </w:r>
      <w:proofErr w:type="spellStart"/>
      <w:r w:rsidR="00926AA9" w:rsidRPr="00F06F67">
        <w:t>storey</w:t>
      </w:r>
      <w:proofErr w:type="spellEnd"/>
      <w:proofErr w:type="gramEnd"/>
      <w:r w:rsidR="00926AA9" w:rsidRPr="00F06F67">
        <w:t xml:space="preserve"> rear extension</w:t>
      </w:r>
      <w:r w:rsidR="00926AA9">
        <w:t xml:space="preserve"> at</w:t>
      </w:r>
      <w:r w:rsidR="00926AA9" w:rsidRPr="00F06F67">
        <w:t xml:space="preserve"> 2 Grove Cottages, Hinton </w:t>
      </w:r>
      <w:r w:rsidR="00926AA9"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 xml:space="preserve">applications </w:t>
      </w:r>
      <w:proofErr w:type="gramStart"/>
      <w:r w:rsidR="009539B5" w:rsidRPr="00643014">
        <w:rPr>
          <w:rFonts w:ascii="Arial" w:hAnsi="Arial" w:cs="Arial"/>
          <w:bCs/>
        </w:rPr>
        <w:t>numbers</w:t>
      </w:r>
      <w:proofErr w:type="gramEnd"/>
      <w:r w:rsidR="009539B5" w:rsidRPr="00643014">
        <w:rPr>
          <w:rFonts w:ascii="Arial" w:hAnsi="Arial" w:cs="Arial"/>
          <w:bCs/>
        </w:rPr>
        <w:t xml:space="preserve"> S/RES/21/0584/EDSN</w:t>
      </w:r>
      <w:r w:rsidR="009539B5" w:rsidRPr="00643014">
        <w:rPr>
          <w:rFonts w:ascii="Arial" w:hAnsi="Arial" w:cs="Arial"/>
        </w:rPr>
        <w:t xml:space="preserve">; </w:t>
      </w:r>
    </w:p>
    <w:p w14:paraId="023798EA" w14:textId="77777777" w:rsidR="002F63BE" w:rsidRDefault="00A022F4" w:rsidP="002F63BE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 w:rsidR="009539B5" w:rsidRPr="00643014">
        <w:rPr>
          <w:rFonts w:ascii="Arial" w:hAnsi="Arial" w:cs="Arial"/>
          <w:bCs/>
        </w:rPr>
        <w:t>S/RES/21/0607/EDSN</w:t>
      </w:r>
      <w:r w:rsidR="009539B5" w:rsidRPr="00643014">
        <w:rPr>
          <w:rFonts w:ascii="Arial" w:hAnsi="Arial" w:cs="Arial"/>
        </w:rPr>
        <w:t xml:space="preserve">; </w:t>
      </w:r>
      <w:r w:rsidR="009539B5" w:rsidRPr="00643014">
        <w:rPr>
          <w:rFonts w:ascii="Arial" w:hAnsi="Arial" w:cs="Arial"/>
          <w:bCs/>
        </w:rPr>
        <w:t>S/RES/21/0498/EDSN</w:t>
      </w:r>
      <w:r w:rsidR="009539B5" w:rsidRPr="00643014">
        <w:rPr>
          <w:rFonts w:ascii="Arial" w:hAnsi="Arial" w:cs="Arial"/>
        </w:rPr>
        <w:t xml:space="preserve">; </w:t>
      </w:r>
      <w:r w:rsidR="009539B5" w:rsidRPr="00643014">
        <w:rPr>
          <w:rFonts w:ascii="Arial" w:hAnsi="Arial" w:cs="Arial"/>
          <w:bCs/>
        </w:rPr>
        <w:t>S/RES/21/0867/EDSN</w:t>
      </w:r>
      <w:r w:rsidR="009539B5" w:rsidRPr="00643014">
        <w:rPr>
          <w:rFonts w:ascii="Arial" w:hAnsi="Arial" w:cs="Arial"/>
        </w:rPr>
        <w:t xml:space="preserve"> </w:t>
      </w:r>
    </w:p>
    <w:p w14:paraId="642D0CAA" w14:textId="1AEA0272" w:rsidR="00A022F4" w:rsidRDefault="00351CBC" w:rsidP="002F63BE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39B5" w:rsidRPr="00643014">
        <w:rPr>
          <w:rFonts w:ascii="Arial" w:hAnsi="Arial" w:cs="Arial"/>
        </w:rPr>
        <w:t>Redlands Phase</w:t>
      </w:r>
      <w:r w:rsidR="002F63BE">
        <w:rPr>
          <w:rFonts w:ascii="Arial" w:hAnsi="Arial" w:cs="Arial"/>
        </w:rPr>
        <w:t xml:space="preserve"> </w:t>
      </w:r>
      <w:r w:rsidR="009539B5" w:rsidRPr="00643014">
        <w:rPr>
          <w:rFonts w:ascii="Arial" w:hAnsi="Arial" w:cs="Arial"/>
        </w:rPr>
        <w:t>2</w:t>
      </w:r>
      <w:r w:rsidR="00DE7CCA">
        <w:rPr>
          <w:rFonts w:ascii="Arial" w:hAnsi="Arial" w:cs="Arial"/>
        </w:rPr>
        <w:t xml:space="preserve"> </w:t>
      </w:r>
      <w:r w:rsidR="00DE7CCA" w:rsidRPr="00DE7CCA">
        <w:rPr>
          <w:rFonts w:ascii="ArialMT" w:eastAsiaTheme="minorHAnsi" w:hAnsi="ArialMT" w:cs="ArialMT"/>
        </w:rPr>
        <w:t>S/OUT/22/1415</w:t>
      </w:r>
      <w:r w:rsidR="00DA5AEC">
        <w:rPr>
          <w:rFonts w:ascii="ArialMT" w:eastAsiaTheme="minorHAnsi" w:hAnsi="ArialMT" w:cs="ArialMT"/>
        </w:rPr>
        <w:t xml:space="preserve">, </w:t>
      </w:r>
      <w:r w:rsidR="00A022F4">
        <w:rPr>
          <w:rFonts w:ascii="Arial" w:hAnsi="Arial" w:cs="Arial"/>
        </w:rPr>
        <w:t>S/RES/23/0026/EDSN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3678DAD1" w14:textId="671EB8FE" w:rsidR="0086482F" w:rsidRDefault="009855D0" w:rsidP="009855D0">
      <w:pPr>
        <w:pStyle w:val="Default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A00532"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5BF26B67" w14:textId="0F8E0AC5" w:rsidR="00841F00" w:rsidRDefault="00841F00" w:rsidP="00841F00">
      <w:pPr>
        <w:ind w:left="360"/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</w:t>
      </w:r>
      <w:proofErr w:type="gramStart"/>
      <w:r>
        <w:t>at</w:t>
      </w:r>
      <w:proofErr w:type="gramEnd"/>
      <w:r>
        <w:t xml:space="preserve">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573FE083" w14:textId="47C67A61" w:rsidR="001279C5" w:rsidRPr="001279C5" w:rsidRDefault="001279C5" w:rsidP="001279C5">
      <w:pPr>
        <w:ind w:left="360"/>
      </w:pPr>
      <w:r w:rsidRPr="001279C5">
        <w:rPr>
          <w:b/>
          <w:bCs/>
        </w:rPr>
        <w:t>S/HOU/22/0554</w:t>
      </w:r>
      <w:r w:rsidRPr="001279C5">
        <w:t xml:space="preserve"> Erection of a </w:t>
      </w:r>
      <w:proofErr w:type="gramStart"/>
      <w:r w:rsidRPr="001279C5">
        <w:t>first floor</w:t>
      </w:r>
      <w:proofErr w:type="gramEnd"/>
      <w:r w:rsidRPr="001279C5">
        <w:t xml:space="preserve"> side extension</w:t>
      </w:r>
      <w:r>
        <w:t xml:space="preserve"> at</w:t>
      </w:r>
      <w:r w:rsidRPr="001279C5">
        <w:t xml:space="preserve"> </w:t>
      </w:r>
      <w:proofErr w:type="spellStart"/>
      <w:r w:rsidRPr="001279C5">
        <w:t>Waylands</w:t>
      </w:r>
      <w:proofErr w:type="spellEnd"/>
      <w:r w:rsidRPr="001279C5">
        <w:t>, Cues Lane, Bishopstone</w:t>
      </w:r>
      <w:r>
        <w:t>.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0C402647" w:rsidR="00593799" w:rsidRPr="00C156EF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1DF37CAF" w14:textId="77777777" w:rsidR="00E42A05" w:rsidRPr="0069018F" w:rsidRDefault="00E42A05" w:rsidP="0069018F">
      <w:pPr>
        <w:rPr>
          <w:b/>
          <w:bCs/>
        </w:rPr>
      </w:pPr>
    </w:p>
    <w:p w14:paraId="54B996E0" w14:textId="4B2E4A7F" w:rsidR="00931E64" w:rsidRDefault="00931E64" w:rsidP="00AB6476">
      <w:pPr>
        <w:pStyle w:val="Default"/>
        <w:spacing w:after="49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EDDE53E" w14:textId="77777777" w:rsidR="00931E64" w:rsidRDefault="00931E64" w:rsidP="00931E64">
      <w:pPr>
        <w:pStyle w:val="ListParagraph"/>
        <w:rPr>
          <w:b/>
          <w:bCs/>
        </w:rPr>
      </w:pPr>
    </w:p>
    <w:p w14:paraId="504FE6A6" w14:textId="73453A93" w:rsidR="002659DB" w:rsidRDefault="00931E64" w:rsidP="002659D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o-option of councillor </w:t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ab/>
      </w:r>
      <w:r w:rsidR="002659DB" w:rsidRPr="002659DB">
        <w:rPr>
          <w:rFonts w:ascii="Arial" w:hAnsi="Arial" w:cs="Arial"/>
          <w:sz w:val="22"/>
          <w:szCs w:val="22"/>
        </w:rPr>
        <w:t>VB</w:t>
      </w:r>
    </w:p>
    <w:p w14:paraId="5AFB4FE6" w14:textId="77777777" w:rsidR="002659DB" w:rsidRDefault="002659DB" w:rsidP="002659DB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79748D32" w14:textId="5E423230" w:rsidR="00C156EF" w:rsidRPr="002659DB" w:rsidRDefault="002659DB" w:rsidP="00AB5587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2659DB">
        <w:rPr>
          <w:rFonts w:ascii="Arial" w:hAnsi="Arial" w:cs="Arial"/>
          <w:b/>
          <w:bCs/>
          <w:sz w:val="22"/>
          <w:szCs w:val="22"/>
        </w:rPr>
        <w:t xml:space="preserve">Charlbury Hill bin                                                              </w:t>
      </w:r>
      <w:r w:rsidRPr="002659DB">
        <w:rPr>
          <w:rFonts w:ascii="Arial" w:hAnsi="Arial" w:cs="Arial"/>
          <w:b/>
          <w:bCs/>
          <w:sz w:val="22"/>
          <w:szCs w:val="22"/>
        </w:rPr>
        <w:tab/>
      </w:r>
      <w:r w:rsidRPr="002659D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Pr="002659DB">
        <w:rPr>
          <w:rFonts w:ascii="Arial" w:hAnsi="Arial" w:cs="Arial"/>
          <w:b/>
          <w:bCs/>
          <w:sz w:val="22"/>
          <w:szCs w:val="22"/>
        </w:rPr>
        <w:tab/>
      </w:r>
      <w:r>
        <w:t xml:space="preserve"> </w:t>
      </w:r>
      <w:r w:rsidR="00280890" w:rsidRPr="002659DB">
        <w:rPr>
          <w:rFonts w:ascii="Arial" w:hAnsi="Arial" w:cs="Arial"/>
          <w:sz w:val="22"/>
          <w:szCs w:val="22"/>
        </w:rPr>
        <w:t>VB</w:t>
      </w:r>
    </w:p>
    <w:p w14:paraId="141BD370" w14:textId="77777777" w:rsidR="006E5848" w:rsidRDefault="006E5848" w:rsidP="00520958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58BC470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1904AA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0F68D5FA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AB6476">
        <w:t>15th</w:t>
      </w:r>
      <w:r w:rsidR="00545F4C">
        <w:t xml:space="preserve"> </w:t>
      </w:r>
      <w:r w:rsidR="00AB6476">
        <w:t>May</w:t>
      </w:r>
      <w:r>
        <w:t xml:space="preserve"> at </w:t>
      </w:r>
      <w:r w:rsidR="000C039C">
        <w:t>Hinton Parva</w:t>
      </w:r>
      <w:r w:rsidR="00D742B9">
        <w:t xml:space="preserve"> Village Hall</w:t>
      </w:r>
      <w:r w:rsidR="009855D0">
        <w:t>, 7.30pm, preceded by the Parish Assembly meeting at 7pm</w:t>
      </w:r>
      <w:r>
        <w:t xml:space="preserve">. </w:t>
      </w:r>
      <w:r w:rsidRPr="007A5E1F">
        <w:rPr>
          <w:lang w:val="en-GB"/>
        </w:rPr>
        <w:t>Any changes will be posted on noticeboards, website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4772E7F4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E3965BE" w14:textId="1B00E54B" w:rsidR="00BB0EB0" w:rsidRDefault="00BB0EB0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C24FB01" w14:textId="77777777" w:rsidR="00BB0EB0" w:rsidRDefault="00BB0EB0" w:rsidP="00BB0EB0">
            <w:pPr>
              <w:spacing w:line="240" w:lineRule="auto"/>
            </w:pPr>
            <w:r>
              <w:t>Hinton Parva Village Hall Grant</w:t>
            </w:r>
          </w:p>
          <w:p w14:paraId="71BE242F" w14:textId="77777777" w:rsidR="00BB0EB0" w:rsidRDefault="00BB0EB0" w:rsidP="00BB0EB0">
            <w:pPr>
              <w:spacing w:line="240" w:lineRule="auto"/>
            </w:pPr>
          </w:p>
          <w:p w14:paraId="267F2293" w14:textId="77777777" w:rsidR="00BB0EB0" w:rsidRDefault="00BB0EB0" w:rsidP="00BB0EB0">
            <w:pPr>
              <w:spacing w:line="240" w:lineRule="auto"/>
            </w:pPr>
            <w:r>
              <w:t>Bishopstone Village Hall Grant</w:t>
            </w:r>
          </w:p>
          <w:p w14:paraId="765E32D9" w14:textId="77777777" w:rsidR="00BB0EB0" w:rsidRDefault="00BB0EB0" w:rsidP="00BB0EB0">
            <w:pPr>
              <w:spacing w:line="240" w:lineRule="auto"/>
            </w:pPr>
          </w:p>
          <w:p w14:paraId="0C693BBA" w14:textId="16D199AF" w:rsidR="00BB0EB0" w:rsidRDefault="00BB0EB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PCC Grant</w:t>
            </w:r>
          </w:p>
          <w:p w14:paraId="2E186DBF" w14:textId="5E21959E" w:rsidR="00BE6137" w:rsidRDefault="00BE613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75BBB8" w14:textId="39CDA7F1" w:rsidR="00B25A33" w:rsidRDefault="00B25A33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5C3BD8B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429</w:t>
            </w:r>
            <w:r>
              <w:t>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0E68001F" w:rsidR="0063461A" w:rsidRDefault="009855D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2E34C3E" w14:textId="77777777" w:rsidR="00BA5974" w:rsidRDefault="00BA5974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A4FDF1E" w14:textId="77777777" w:rsidR="00BB0EB0" w:rsidRDefault="00BB0EB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£275</w:t>
            </w:r>
          </w:p>
          <w:p w14:paraId="352F34B3" w14:textId="77777777" w:rsidR="00BB0EB0" w:rsidRDefault="00BB0EB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F0596B5" w14:textId="77777777" w:rsidR="00BB0EB0" w:rsidRDefault="00BB0EB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£275</w:t>
            </w:r>
          </w:p>
          <w:p w14:paraId="44739C3C" w14:textId="77777777" w:rsidR="00BB0EB0" w:rsidRDefault="00BB0EB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223D74A7" w:rsidR="00532585" w:rsidRDefault="00BB0EB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£1,225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5F0D"/>
    <w:rsid w:val="0000600D"/>
    <w:rsid w:val="00013CB9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51D6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516A"/>
    <w:rsid w:val="00165EB1"/>
    <w:rsid w:val="00177878"/>
    <w:rsid w:val="001840C4"/>
    <w:rsid w:val="00196F99"/>
    <w:rsid w:val="001B5333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E51BF"/>
    <w:rsid w:val="001F2233"/>
    <w:rsid w:val="001F2F99"/>
    <w:rsid w:val="001F44B9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444BA"/>
    <w:rsid w:val="00345EE0"/>
    <w:rsid w:val="0034725A"/>
    <w:rsid w:val="00351CBC"/>
    <w:rsid w:val="00356D69"/>
    <w:rsid w:val="00360D25"/>
    <w:rsid w:val="003618A4"/>
    <w:rsid w:val="00367522"/>
    <w:rsid w:val="00382425"/>
    <w:rsid w:val="0038446F"/>
    <w:rsid w:val="00384F97"/>
    <w:rsid w:val="0038686D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D779F"/>
    <w:rsid w:val="005E15E1"/>
    <w:rsid w:val="005E26BE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018F"/>
    <w:rsid w:val="0069432A"/>
    <w:rsid w:val="006972F7"/>
    <w:rsid w:val="006A0BA1"/>
    <w:rsid w:val="006A4E1D"/>
    <w:rsid w:val="006B3664"/>
    <w:rsid w:val="006B5537"/>
    <w:rsid w:val="006B5F8D"/>
    <w:rsid w:val="006C5725"/>
    <w:rsid w:val="006D46C3"/>
    <w:rsid w:val="006D6BD3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076"/>
    <w:rsid w:val="00726268"/>
    <w:rsid w:val="007308A4"/>
    <w:rsid w:val="007320A5"/>
    <w:rsid w:val="00740F67"/>
    <w:rsid w:val="00744BCD"/>
    <w:rsid w:val="00745415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6C"/>
    <w:rsid w:val="009B454A"/>
    <w:rsid w:val="009B6AD5"/>
    <w:rsid w:val="009C3E8A"/>
    <w:rsid w:val="009D314A"/>
    <w:rsid w:val="009D4CE3"/>
    <w:rsid w:val="009D6678"/>
    <w:rsid w:val="009D7D68"/>
    <w:rsid w:val="009E2F03"/>
    <w:rsid w:val="009F09FC"/>
    <w:rsid w:val="009F6C3E"/>
    <w:rsid w:val="00A00532"/>
    <w:rsid w:val="00A022F4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A625E"/>
    <w:rsid w:val="00AB0631"/>
    <w:rsid w:val="00AB2E5E"/>
    <w:rsid w:val="00AB58DE"/>
    <w:rsid w:val="00AB5F49"/>
    <w:rsid w:val="00AB6476"/>
    <w:rsid w:val="00AD1D6F"/>
    <w:rsid w:val="00AD56C9"/>
    <w:rsid w:val="00AE498D"/>
    <w:rsid w:val="00AF40B1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664BB"/>
    <w:rsid w:val="00C66661"/>
    <w:rsid w:val="00C67FF5"/>
    <w:rsid w:val="00C83E4A"/>
    <w:rsid w:val="00C85247"/>
    <w:rsid w:val="00C911F0"/>
    <w:rsid w:val="00CA0309"/>
    <w:rsid w:val="00CA5A20"/>
    <w:rsid w:val="00CA607B"/>
    <w:rsid w:val="00CB22AF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634"/>
    <w:rsid w:val="00EC5EF5"/>
    <w:rsid w:val="00ED3907"/>
    <w:rsid w:val="00ED3CFC"/>
    <w:rsid w:val="00ED3F39"/>
    <w:rsid w:val="00ED6C8E"/>
    <w:rsid w:val="00EF170E"/>
    <w:rsid w:val="00EF6AE0"/>
    <w:rsid w:val="00F00EA5"/>
    <w:rsid w:val="00F041A9"/>
    <w:rsid w:val="00F04C20"/>
    <w:rsid w:val="00F06F67"/>
    <w:rsid w:val="00F10141"/>
    <w:rsid w:val="00F11A62"/>
    <w:rsid w:val="00F1217E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16</cp:revision>
  <cp:lastPrinted>2023-02-06T12:12:00Z</cp:lastPrinted>
  <dcterms:created xsi:type="dcterms:W3CDTF">2023-03-07T14:36:00Z</dcterms:created>
  <dcterms:modified xsi:type="dcterms:W3CDTF">2023-03-27T09:57:00Z</dcterms:modified>
</cp:coreProperties>
</file>